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29" w:rsidRPr="00B65A29" w:rsidRDefault="00757AB0" w:rsidP="00B65A2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38135" w:themeColor="accent6" w:themeShade="BF"/>
          <w:sz w:val="44"/>
          <w:szCs w:val="3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color w:val="538135" w:themeColor="accent6" w:themeShade="BF"/>
          <w:sz w:val="44"/>
          <w:szCs w:val="32"/>
        </w:rPr>
        <w:t xml:space="preserve">EMERGENCY MANAGEMENT </w:t>
      </w:r>
      <w:r w:rsidR="001912F4">
        <w:rPr>
          <w:rFonts w:asciiTheme="majorHAnsi" w:eastAsiaTheme="majorEastAsia" w:hAnsiTheme="majorHAnsi" w:cstheme="majorBidi"/>
          <w:b/>
          <w:color w:val="538135" w:themeColor="accent6" w:themeShade="BF"/>
          <w:sz w:val="44"/>
          <w:szCs w:val="32"/>
        </w:rPr>
        <w:t>POLI</w:t>
      </w:r>
      <w:r w:rsidR="00B65A29" w:rsidRPr="00B65A29">
        <w:rPr>
          <w:rFonts w:asciiTheme="majorHAnsi" w:eastAsiaTheme="majorEastAsia" w:hAnsiTheme="majorHAnsi" w:cstheme="majorBidi"/>
          <w:b/>
          <w:color w:val="538135" w:themeColor="accent6" w:themeShade="BF"/>
          <w:sz w:val="44"/>
          <w:szCs w:val="32"/>
        </w:rPr>
        <w:t>CY</w:t>
      </w:r>
    </w:p>
    <w:p w:rsidR="00B65A29" w:rsidRPr="00B65A29" w:rsidRDefault="00B65A29" w:rsidP="00B65A29">
      <w:pPr>
        <w:pBdr>
          <w:top w:val="single" w:sz="2" w:space="3" w:color="A8D08D" w:themeColor="accent6" w:themeTint="99"/>
          <w:left w:val="single" w:sz="2" w:space="4" w:color="A8D08D" w:themeColor="accent6" w:themeTint="99"/>
          <w:bottom w:val="single" w:sz="2" w:space="3" w:color="A8D08D" w:themeColor="accent6" w:themeTint="99"/>
          <w:right w:val="single" w:sz="2" w:space="4" w:color="A8D08D" w:themeColor="accent6" w:themeTint="99"/>
        </w:pBdr>
        <w:shd w:val="clear" w:color="auto" w:fill="E2EFD9" w:themeFill="accent6" w:themeFillTint="33"/>
        <w:outlineLvl w:val="1"/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</w:pPr>
      <w:r w:rsidRPr="00B65A29"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  <w:t>Purpose</w:t>
      </w:r>
    </w:p>
    <w:p w:rsidR="00B65A29" w:rsidRPr="007F4450" w:rsidRDefault="00B65A29" w:rsidP="00B65A29">
      <w:pPr>
        <w:outlineLvl w:val="1"/>
        <w:rPr>
          <w:rFonts w:eastAsiaTheme="majorEastAsia" w:cs="Arial"/>
          <w:caps/>
          <w:color w:val="5B9BD5" w:themeColor="accent1"/>
          <w:szCs w:val="24"/>
        </w:rPr>
      </w:pPr>
    </w:p>
    <w:p w:rsidR="002A0786" w:rsidRPr="007F4450" w:rsidRDefault="002A0786" w:rsidP="00B65A29">
      <w:pPr>
        <w:outlineLvl w:val="1"/>
        <w:rPr>
          <w:rFonts w:cs="Arial"/>
          <w:szCs w:val="24"/>
        </w:rPr>
      </w:pPr>
    </w:p>
    <w:p w:rsidR="002A0786" w:rsidRPr="007F4450" w:rsidRDefault="002A0786" w:rsidP="002A0786">
      <w:pPr>
        <w:outlineLvl w:val="1"/>
        <w:rPr>
          <w:rFonts w:cs="Arial"/>
          <w:szCs w:val="24"/>
        </w:rPr>
      </w:pPr>
      <w:r w:rsidRPr="007F4450">
        <w:rPr>
          <w:rFonts w:cs="Arial"/>
          <w:color w:val="0B0C1D"/>
          <w:szCs w:val="24"/>
          <w:shd w:val="clear" w:color="auto" w:fill="FFFFFF"/>
        </w:rPr>
        <w:t xml:space="preserve">To ensure the safety of all staff, students and school visitors in the event of an emergency situation.  </w:t>
      </w:r>
      <w:r w:rsidRPr="007F4450">
        <w:rPr>
          <w:rFonts w:cs="Arial"/>
          <w:szCs w:val="24"/>
        </w:rPr>
        <w:t>The purpose of an Emergency Management Plan (EMP) is to provide a detailed plan of how Billanook Primary School will prepare and respond to emergency situations.</w:t>
      </w:r>
    </w:p>
    <w:p w:rsidR="002A0786" w:rsidRPr="007F4450" w:rsidRDefault="002A0786" w:rsidP="002A0786">
      <w:pPr>
        <w:outlineLvl w:val="1"/>
        <w:rPr>
          <w:rFonts w:cs="Arial"/>
          <w:color w:val="0B0C1D"/>
          <w:szCs w:val="24"/>
          <w:shd w:val="clear" w:color="auto" w:fill="FFFFFF"/>
        </w:rPr>
      </w:pPr>
    </w:p>
    <w:p w:rsidR="0093137F" w:rsidRPr="007F4450" w:rsidRDefault="0093137F" w:rsidP="00B65A29">
      <w:pPr>
        <w:outlineLvl w:val="1"/>
        <w:rPr>
          <w:rFonts w:eastAsiaTheme="majorEastAsia" w:cs="Arial"/>
          <w:caps/>
          <w:color w:val="5B9BD5" w:themeColor="accent1"/>
          <w:szCs w:val="24"/>
        </w:rPr>
      </w:pPr>
    </w:p>
    <w:p w:rsidR="0093137F" w:rsidRPr="0093137F" w:rsidRDefault="007F4450" w:rsidP="0093137F">
      <w:pPr>
        <w:pBdr>
          <w:top w:val="single" w:sz="2" w:space="3" w:color="A8D08D" w:themeColor="accent6" w:themeTint="99"/>
          <w:left w:val="single" w:sz="2" w:space="4" w:color="A8D08D" w:themeColor="accent6" w:themeTint="99"/>
          <w:bottom w:val="single" w:sz="2" w:space="3" w:color="A8D08D" w:themeColor="accent6" w:themeTint="99"/>
          <w:right w:val="single" w:sz="2" w:space="4" w:color="A8D08D" w:themeColor="accent6" w:themeTint="99"/>
        </w:pBdr>
        <w:shd w:val="clear" w:color="auto" w:fill="E2EFD9" w:themeFill="accent6" w:themeFillTint="33"/>
        <w:outlineLvl w:val="1"/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  <w:t>scope</w:t>
      </w:r>
    </w:p>
    <w:p w:rsidR="00DB73FA" w:rsidRPr="007F4450" w:rsidRDefault="00DB73FA" w:rsidP="00DB73FA">
      <w:pPr>
        <w:rPr>
          <w:rFonts w:cs="Arial"/>
          <w:szCs w:val="24"/>
        </w:rPr>
      </w:pPr>
    </w:p>
    <w:p w:rsidR="007F4450" w:rsidRPr="007F4450" w:rsidRDefault="007F4450" w:rsidP="007F4450">
      <w:pPr>
        <w:rPr>
          <w:rFonts w:cs="Arial"/>
          <w:szCs w:val="24"/>
        </w:rPr>
      </w:pPr>
      <w:r w:rsidRPr="007F4450">
        <w:rPr>
          <w:rFonts w:cs="Arial"/>
          <w:szCs w:val="24"/>
        </w:rPr>
        <w:t>This E</w:t>
      </w:r>
      <w:r>
        <w:rPr>
          <w:rFonts w:cs="Arial"/>
          <w:szCs w:val="24"/>
        </w:rPr>
        <w:t>mergency Management Policy</w:t>
      </w:r>
      <w:r w:rsidRPr="007F4450">
        <w:rPr>
          <w:rFonts w:cs="Arial"/>
          <w:szCs w:val="24"/>
        </w:rPr>
        <w:t xml:space="preserve"> applies to all staff, students, visitors, contractors and volunteers at </w:t>
      </w:r>
      <w:r>
        <w:rPr>
          <w:rFonts w:cs="Arial"/>
          <w:szCs w:val="24"/>
        </w:rPr>
        <w:t>Billanook</w:t>
      </w:r>
      <w:r w:rsidRPr="007F4450">
        <w:rPr>
          <w:rFonts w:cs="Arial"/>
          <w:szCs w:val="24"/>
        </w:rPr>
        <w:t xml:space="preserve"> Primary School</w:t>
      </w:r>
      <w:r>
        <w:rPr>
          <w:rFonts w:cs="Arial"/>
          <w:szCs w:val="24"/>
        </w:rPr>
        <w:t>.</w:t>
      </w:r>
    </w:p>
    <w:p w:rsidR="0093137F" w:rsidRPr="007F4450" w:rsidRDefault="0093137F" w:rsidP="00B65A29">
      <w:pPr>
        <w:outlineLvl w:val="1"/>
        <w:rPr>
          <w:rFonts w:eastAsiaTheme="majorEastAsia" w:cs="Arial"/>
          <w:caps/>
          <w:color w:val="5B9BD5" w:themeColor="accent1"/>
          <w:szCs w:val="24"/>
        </w:rPr>
      </w:pPr>
    </w:p>
    <w:p w:rsidR="00464C8B" w:rsidRPr="007F4450" w:rsidRDefault="00464C8B" w:rsidP="00B65A29">
      <w:pPr>
        <w:outlineLvl w:val="1"/>
        <w:rPr>
          <w:rFonts w:eastAsiaTheme="majorEastAsia" w:cs="Arial"/>
          <w:caps/>
          <w:color w:val="5B9BD5" w:themeColor="accent1"/>
          <w:szCs w:val="24"/>
        </w:rPr>
      </w:pPr>
    </w:p>
    <w:p w:rsidR="00B65A29" w:rsidRPr="00B65A29" w:rsidRDefault="00B65A29" w:rsidP="00B65A29">
      <w:pPr>
        <w:pBdr>
          <w:top w:val="single" w:sz="2" w:space="3" w:color="A8D08D" w:themeColor="accent6" w:themeTint="99"/>
          <w:left w:val="single" w:sz="2" w:space="4" w:color="A8D08D" w:themeColor="accent6" w:themeTint="99"/>
          <w:bottom w:val="single" w:sz="2" w:space="3" w:color="A8D08D" w:themeColor="accent6" w:themeTint="99"/>
          <w:right w:val="single" w:sz="2" w:space="4" w:color="A8D08D" w:themeColor="accent6" w:themeTint="99"/>
        </w:pBdr>
        <w:shd w:val="clear" w:color="auto" w:fill="E2EFD9" w:themeFill="accent6" w:themeFillTint="33"/>
        <w:outlineLvl w:val="1"/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</w:pPr>
      <w:r w:rsidRPr="00B65A29"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  <w:t>Policy</w:t>
      </w:r>
    </w:p>
    <w:p w:rsidR="00D37D0D" w:rsidRDefault="00D37D0D" w:rsidP="00B65A29">
      <w:pPr>
        <w:rPr>
          <w:rFonts w:eastAsiaTheme="majorEastAsia" w:cs="Arial"/>
          <w:color w:val="000000" w:themeColor="text1"/>
          <w:szCs w:val="24"/>
        </w:rPr>
      </w:pPr>
    </w:p>
    <w:p w:rsidR="002A0786" w:rsidRDefault="007F4450" w:rsidP="002A0786">
      <w:pPr>
        <w:numPr>
          <w:ilvl w:val="0"/>
          <w:numId w:val="3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Billanook Primary </w:t>
      </w:r>
      <w:r w:rsidR="002A0786" w:rsidRPr="002A0786">
        <w:rPr>
          <w:rFonts w:cs="Arial"/>
          <w:szCs w:val="24"/>
        </w:rPr>
        <w:t>School must have a current Emergency Management Plan (EMP) that contains a risk assessment that addresses hazards and potential threats to the school and which covers the four components of preparedness, prevention, response and recovery.</w:t>
      </w:r>
    </w:p>
    <w:p w:rsidR="007F4450" w:rsidRPr="002A0786" w:rsidRDefault="007F4450" w:rsidP="007F4450">
      <w:pPr>
        <w:ind w:left="720"/>
        <w:rPr>
          <w:rFonts w:cs="Arial"/>
          <w:szCs w:val="24"/>
        </w:rPr>
      </w:pPr>
    </w:p>
    <w:p w:rsidR="002A0786" w:rsidRPr="002A0786" w:rsidRDefault="002A0786" w:rsidP="007F4450">
      <w:pPr>
        <w:rPr>
          <w:rFonts w:cs="Arial"/>
          <w:szCs w:val="24"/>
        </w:rPr>
      </w:pPr>
      <w:r w:rsidRPr="002A0786">
        <w:rPr>
          <w:rFonts w:cs="Arial"/>
          <w:szCs w:val="24"/>
        </w:rPr>
        <w:t>Schools must:</w:t>
      </w:r>
    </w:p>
    <w:p w:rsidR="002A0786" w:rsidRDefault="002A0786" w:rsidP="002A0786">
      <w:pPr>
        <w:numPr>
          <w:ilvl w:val="0"/>
          <w:numId w:val="32"/>
        </w:numPr>
        <w:rPr>
          <w:rFonts w:cs="Arial"/>
          <w:szCs w:val="24"/>
        </w:rPr>
      </w:pPr>
      <w:r w:rsidRPr="002A0786">
        <w:rPr>
          <w:rFonts w:cs="Arial"/>
          <w:szCs w:val="24"/>
        </w:rPr>
        <w:t>ensure that staff, students and the school community have a clear understanding of the EMP and its procedures</w:t>
      </w:r>
    </w:p>
    <w:p w:rsidR="007F4450" w:rsidRPr="002A0786" w:rsidRDefault="007F4450" w:rsidP="007F4450">
      <w:pPr>
        <w:ind w:left="720"/>
        <w:rPr>
          <w:rFonts w:cs="Arial"/>
          <w:szCs w:val="24"/>
        </w:rPr>
      </w:pPr>
    </w:p>
    <w:p w:rsidR="002A0786" w:rsidRDefault="002A0786" w:rsidP="002A0786">
      <w:pPr>
        <w:numPr>
          <w:ilvl w:val="0"/>
          <w:numId w:val="32"/>
        </w:numPr>
        <w:rPr>
          <w:rFonts w:cs="Arial"/>
          <w:szCs w:val="24"/>
        </w:rPr>
      </w:pPr>
      <w:r w:rsidRPr="002A0786">
        <w:rPr>
          <w:rFonts w:cs="Arial"/>
          <w:szCs w:val="24"/>
        </w:rPr>
        <w:t>ensure that staff, students and the school community are trained so that they know what they are required to do during an emergency</w:t>
      </w:r>
    </w:p>
    <w:p w:rsidR="007F4450" w:rsidRPr="002A0786" w:rsidRDefault="007F4450" w:rsidP="007F4450">
      <w:pPr>
        <w:ind w:left="720"/>
        <w:rPr>
          <w:rFonts w:cs="Arial"/>
          <w:szCs w:val="24"/>
        </w:rPr>
      </w:pPr>
    </w:p>
    <w:p w:rsidR="002A0786" w:rsidRPr="00BA61FF" w:rsidRDefault="002A0786" w:rsidP="002A0786">
      <w:pPr>
        <w:numPr>
          <w:ilvl w:val="0"/>
          <w:numId w:val="32"/>
        </w:numPr>
        <w:rPr>
          <w:rFonts w:cs="Arial"/>
          <w:sz w:val="16"/>
          <w:szCs w:val="16"/>
        </w:rPr>
      </w:pPr>
      <w:r w:rsidRPr="002A0786">
        <w:rPr>
          <w:rFonts w:cs="Arial"/>
          <w:szCs w:val="24"/>
        </w:rPr>
        <w:t>test emergency arrangements at regular intervals to ensure that procedures work and everyone learns emergency protocols see: </w:t>
      </w:r>
      <w:hyperlink r:id="rId7" w:history="1">
        <w:r w:rsidRPr="00BA61FF">
          <w:rPr>
            <w:rStyle w:val="Hyperlink"/>
            <w:rFonts w:cs="Arial"/>
            <w:sz w:val="16"/>
            <w:szCs w:val="16"/>
          </w:rPr>
          <w:t>Testing Emergency Procedures</w:t>
        </w:r>
      </w:hyperlink>
      <w:r w:rsidRPr="00BA61FF">
        <w:rPr>
          <w:rFonts w:cs="Arial"/>
          <w:sz w:val="16"/>
          <w:szCs w:val="16"/>
        </w:rPr>
        <w:t>.</w:t>
      </w:r>
    </w:p>
    <w:p w:rsidR="00572A48" w:rsidRDefault="00572A48" w:rsidP="00572A48">
      <w:pPr>
        <w:ind w:left="720"/>
        <w:rPr>
          <w:rFonts w:cs="Arial"/>
          <w:szCs w:val="24"/>
        </w:rPr>
      </w:pPr>
    </w:p>
    <w:p w:rsidR="00572A48" w:rsidRPr="00572A48" w:rsidRDefault="00572A48" w:rsidP="00572A48">
      <w:pPr>
        <w:numPr>
          <w:ilvl w:val="0"/>
          <w:numId w:val="32"/>
        </w:numPr>
        <w:rPr>
          <w:rFonts w:cs="Arial"/>
          <w:szCs w:val="24"/>
        </w:rPr>
      </w:pPr>
      <w:r w:rsidRPr="00572A48">
        <w:rPr>
          <w:rFonts w:cs="Arial"/>
          <w:szCs w:val="24"/>
        </w:rPr>
        <w:t>Verify all details of reportable incidents on receipt of the IRIS incident report forwarded to the school.</w:t>
      </w:r>
    </w:p>
    <w:p w:rsidR="00572A48" w:rsidRPr="00572A48" w:rsidRDefault="00572A48" w:rsidP="00572A48">
      <w:pPr>
        <w:ind w:left="720"/>
        <w:rPr>
          <w:rFonts w:cs="Arial"/>
          <w:szCs w:val="24"/>
        </w:rPr>
      </w:pPr>
    </w:p>
    <w:p w:rsidR="00572A48" w:rsidRPr="00572A48" w:rsidRDefault="00572A48" w:rsidP="00572A48">
      <w:pPr>
        <w:numPr>
          <w:ilvl w:val="0"/>
          <w:numId w:val="32"/>
        </w:numPr>
        <w:rPr>
          <w:rFonts w:cs="Arial"/>
          <w:szCs w:val="24"/>
        </w:rPr>
      </w:pPr>
      <w:r w:rsidRPr="00572A48">
        <w:rPr>
          <w:rFonts w:cs="Arial"/>
          <w:szCs w:val="24"/>
        </w:rPr>
        <w:t xml:space="preserve">For non-student related injuries/incidents enter the incident on eduSafe </w:t>
      </w:r>
    </w:p>
    <w:p w:rsidR="00572A48" w:rsidRPr="00BA61FF" w:rsidRDefault="00BC52FA" w:rsidP="00572A48">
      <w:pPr>
        <w:ind w:left="720"/>
        <w:rPr>
          <w:rFonts w:cs="Arial"/>
          <w:sz w:val="16"/>
          <w:szCs w:val="16"/>
        </w:rPr>
      </w:pPr>
      <w:hyperlink r:id="rId8" w:history="1">
        <w:r w:rsidR="00572A48" w:rsidRPr="00BA61FF">
          <w:rPr>
            <w:rStyle w:val="Hyperlink"/>
            <w:rFonts w:cs="Arial"/>
            <w:bCs/>
            <w:sz w:val="16"/>
            <w:szCs w:val="16"/>
          </w:rPr>
          <w:t>http://www.education.vic.gov.au/EduSafe/login.aspx</w:t>
        </w:r>
      </w:hyperlink>
    </w:p>
    <w:p w:rsidR="00572A48" w:rsidRPr="00572A48" w:rsidRDefault="00572A48" w:rsidP="00572A48">
      <w:pPr>
        <w:ind w:left="720"/>
        <w:rPr>
          <w:rFonts w:cs="Arial"/>
          <w:szCs w:val="24"/>
        </w:rPr>
      </w:pPr>
    </w:p>
    <w:p w:rsidR="00572A48" w:rsidRPr="00572A48" w:rsidRDefault="00572A48" w:rsidP="00572A48">
      <w:pPr>
        <w:numPr>
          <w:ilvl w:val="0"/>
          <w:numId w:val="32"/>
        </w:numPr>
        <w:rPr>
          <w:rFonts w:cs="Arial"/>
          <w:szCs w:val="24"/>
        </w:rPr>
      </w:pPr>
      <w:r w:rsidRPr="00572A48">
        <w:rPr>
          <w:rFonts w:cs="Arial"/>
          <w:szCs w:val="24"/>
        </w:rPr>
        <w:t>Notify WorkSafe. Refer to DEECD’s  Notifiable Incidents to WorkSafe Flowchart to determine if WorkSafe notification is required</w:t>
      </w:r>
    </w:p>
    <w:p w:rsidR="00572A48" w:rsidRPr="00BA61FF" w:rsidRDefault="00BC52FA" w:rsidP="00572A48">
      <w:pPr>
        <w:ind w:left="720"/>
        <w:rPr>
          <w:rFonts w:cs="Arial"/>
          <w:sz w:val="16"/>
          <w:szCs w:val="16"/>
        </w:rPr>
      </w:pPr>
      <w:hyperlink r:id="rId9" w:history="1">
        <w:r w:rsidR="00572A48" w:rsidRPr="00BA61FF">
          <w:rPr>
            <w:rStyle w:val="Hyperlink"/>
            <w:rFonts w:cs="Arial"/>
            <w:bCs/>
            <w:sz w:val="16"/>
            <w:szCs w:val="16"/>
          </w:rPr>
          <w:t>http://www.education.vic.gov.au/school/principals/governance/Pages/ohsriskmgt.aspx</w:t>
        </w:r>
      </w:hyperlink>
    </w:p>
    <w:p w:rsidR="00572A48" w:rsidRDefault="00572A48" w:rsidP="00572A48">
      <w:pPr>
        <w:ind w:left="720"/>
        <w:rPr>
          <w:rFonts w:cs="Arial"/>
          <w:szCs w:val="24"/>
        </w:rPr>
      </w:pPr>
    </w:p>
    <w:p w:rsidR="00572A48" w:rsidRDefault="00572A48" w:rsidP="00572A48">
      <w:pPr>
        <w:numPr>
          <w:ilvl w:val="0"/>
          <w:numId w:val="32"/>
        </w:numPr>
        <w:rPr>
          <w:rFonts w:cs="Arial"/>
          <w:szCs w:val="24"/>
        </w:rPr>
      </w:pPr>
      <w:r w:rsidRPr="00572A48">
        <w:rPr>
          <w:rFonts w:cs="Arial"/>
          <w:szCs w:val="24"/>
        </w:rPr>
        <w:t xml:space="preserve">Note:  Details relating to DEECD Incident Reporting Requirements can be found in the School Policy and Advisory Guide at </w:t>
      </w:r>
      <w:hyperlink r:id="rId10" w:history="1">
        <w:r w:rsidRPr="00BA61FF">
          <w:rPr>
            <w:rStyle w:val="Hyperlink"/>
            <w:rFonts w:cs="Arial"/>
            <w:sz w:val="16"/>
            <w:szCs w:val="16"/>
          </w:rPr>
          <w:t>www.education.vic.gov.au/school/principals/spag/management/Pages/reporting.aspx</w:t>
        </w:r>
      </w:hyperlink>
    </w:p>
    <w:p w:rsidR="00BA61FF" w:rsidRPr="00BA61FF" w:rsidRDefault="00BA61FF" w:rsidP="00BA61FF">
      <w:pPr>
        <w:jc w:val="right"/>
        <w:rPr>
          <w:rFonts w:cs="Arial"/>
          <w:szCs w:val="24"/>
        </w:rPr>
      </w:pPr>
      <w:r w:rsidRPr="00BA61FF">
        <w:rPr>
          <w:rFonts w:asciiTheme="majorHAnsi" w:eastAsiaTheme="majorEastAsia" w:hAnsiTheme="majorHAnsi" w:cstheme="majorBidi"/>
          <w:b/>
          <w:color w:val="538135" w:themeColor="accent6" w:themeShade="BF"/>
          <w:szCs w:val="24"/>
        </w:rPr>
        <w:t>EMERGENCY MANAGEMENT POLICY</w:t>
      </w:r>
    </w:p>
    <w:p w:rsidR="002A0786" w:rsidRDefault="002A0786" w:rsidP="007F4450">
      <w:pPr>
        <w:rPr>
          <w:rFonts w:cs="Arial"/>
          <w:szCs w:val="24"/>
        </w:rPr>
      </w:pPr>
      <w:r w:rsidRPr="002A0786">
        <w:rPr>
          <w:rFonts w:cs="Arial"/>
          <w:szCs w:val="24"/>
        </w:rPr>
        <w:lastRenderedPageBreak/>
        <w:t>The emergency management pla</w:t>
      </w:r>
      <w:r w:rsidR="00BA61FF">
        <w:rPr>
          <w:rFonts w:cs="Arial"/>
          <w:szCs w:val="24"/>
        </w:rPr>
        <w:t>n must</w:t>
      </w:r>
    </w:p>
    <w:p w:rsidR="00BA61FF" w:rsidRPr="002A0786" w:rsidRDefault="00BA61FF" w:rsidP="007F4450">
      <w:pPr>
        <w:rPr>
          <w:rFonts w:cs="Arial"/>
          <w:szCs w:val="24"/>
        </w:rPr>
      </w:pPr>
    </w:p>
    <w:p w:rsidR="002A0786" w:rsidRDefault="002A0786" w:rsidP="002A0786">
      <w:pPr>
        <w:numPr>
          <w:ilvl w:val="0"/>
          <w:numId w:val="33"/>
        </w:numPr>
        <w:rPr>
          <w:rFonts w:cs="Arial"/>
          <w:szCs w:val="24"/>
        </w:rPr>
      </w:pPr>
      <w:r w:rsidRPr="002A0786">
        <w:rPr>
          <w:rFonts w:cs="Arial"/>
          <w:szCs w:val="24"/>
        </w:rPr>
        <w:t>be completed by government schools using the online EMP</w:t>
      </w:r>
    </w:p>
    <w:p w:rsidR="007F4450" w:rsidRPr="002A0786" w:rsidRDefault="007F4450" w:rsidP="007F4450">
      <w:pPr>
        <w:ind w:left="720"/>
        <w:rPr>
          <w:rFonts w:cs="Arial"/>
          <w:szCs w:val="24"/>
        </w:rPr>
      </w:pPr>
    </w:p>
    <w:p w:rsidR="002A0786" w:rsidRDefault="002A0786" w:rsidP="002A0786">
      <w:pPr>
        <w:numPr>
          <w:ilvl w:val="0"/>
          <w:numId w:val="33"/>
        </w:numPr>
        <w:rPr>
          <w:rFonts w:cs="Arial"/>
          <w:szCs w:val="24"/>
        </w:rPr>
      </w:pPr>
      <w:r w:rsidRPr="002A0786">
        <w:rPr>
          <w:rFonts w:cs="Arial"/>
          <w:szCs w:val="24"/>
        </w:rPr>
        <w:t>describe actions to take before, during and after an emergency to ensure the ongoing safety of staff, students and others</w:t>
      </w:r>
    </w:p>
    <w:p w:rsidR="007F4450" w:rsidRPr="002A0786" w:rsidRDefault="007F4450" w:rsidP="007F4450">
      <w:pPr>
        <w:ind w:left="720"/>
        <w:rPr>
          <w:rFonts w:cs="Arial"/>
          <w:szCs w:val="24"/>
        </w:rPr>
      </w:pPr>
    </w:p>
    <w:p w:rsidR="002A0786" w:rsidRDefault="002A0786" w:rsidP="002A0786">
      <w:pPr>
        <w:numPr>
          <w:ilvl w:val="0"/>
          <w:numId w:val="33"/>
        </w:numPr>
        <w:rPr>
          <w:rFonts w:cs="Arial"/>
          <w:szCs w:val="24"/>
        </w:rPr>
      </w:pPr>
      <w:r w:rsidRPr="002A0786">
        <w:rPr>
          <w:rFonts w:cs="Arial"/>
          <w:szCs w:val="24"/>
        </w:rPr>
        <w:t>cover all circumstances when the school is responsible for student safety, such as school excursions to ensure staff and student safety and that students are supervised at all times</w:t>
      </w:r>
    </w:p>
    <w:p w:rsidR="007F4450" w:rsidRDefault="007F4450" w:rsidP="007F4450">
      <w:pPr>
        <w:ind w:left="720"/>
        <w:rPr>
          <w:rFonts w:cs="Arial"/>
          <w:szCs w:val="24"/>
        </w:rPr>
      </w:pPr>
    </w:p>
    <w:p w:rsidR="002A0786" w:rsidRDefault="002A0786" w:rsidP="002A0786">
      <w:pPr>
        <w:numPr>
          <w:ilvl w:val="0"/>
          <w:numId w:val="33"/>
        </w:numPr>
        <w:rPr>
          <w:rFonts w:cs="Arial"/>
          <w:szCs w:val="24"/>
        </w:rPr>
      </w:pPr>
      <w:r w:rsidRPr="002A0786">
        <w:rPr>
          <w:rFonts w:cs="Arial"/>
          <w:szCs w:val="24"/>
        </w:rPr>
        <w:t>be reviewed annually and/or following an emergency or crisis.</w:t>
      </w:r>
    </w:p>
    <w:p w:rsidR="007F4450" w:rsidRPr="002A0786" w:rsidRDefault="007F4450" w:rsidP="007F4450">
      <w:pPr>
        <w:ind w:left="720"/>
        <w:rPr>
          <w:rFonts w:cs="Arial"/>
          <w:szCs w:val="24"/>
        </w:rPr>
      </w:pPr>
    </w:p>
    <w:p w:rsidR="002A0786" w:rsidRDefault="0046353C" w:rsidP="002A0786">
      <w:pPr>
        <w:numPr>
          <w:ilvl w:val="0"/>
          <w:numId w:val="32"/>
        </w:numPr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2A0786" w:rsidRPr="002A0786">
        <w:rPr>
          <w:rFonts w:cs="Arial"/>
          <w:szCs w:val="24"/>
        </w:rPr>
        <w:t xml:space="preserve">chools may </w:t>
      </w:r>
      <w:r w:rsidR="007F4450">
        <w:rPr>
          <w:rFonts w:cs="Arial"/>
          <w:szCs w:val="24"/>
        </w:rPr>
        <w:t>seek advice from local Emergency S</w:t>
      </w:r>
      <w:r w:rsidR="002A0786" w:rsidRPr="002A0786">
        <w:rPr>
          <w:rFonts w:cs="Arial"/>
          <w:szCs w:val="24"/>
        </w:rPr>
        <w:t>ervice providers and local councils where available to inform the content of their EMP</w:t>
      </w:r>
    </w:p>
    <w:p w:rsidR="00464C8B" w:rsidRDefault="00464C8B" w:rsidP="00B65A29">
      <w:pPr>
        <w:rPr>
          <w:rFonts w:cs="Arial"/>
          <w:szCs w:val="24"/>
        </w:rPr>
      </w:pPr>
    </w:p>
    <w:p w:rsidR="006C5861" w:rsidRDefault="002A0786" w:rsidP="008412CE">
      <w:pPr>
        <w:rPr>
          <w:rFonts w:cs="Arial"/>
          <w:szCs w:val="24"/>
        </w:rPr>
      </w:pPr>
      <w:r w:rsidRPr="002A0786">
        <w:rPr>
          <w:rFonts w:cs="Arial"/>
          <w:b/>
          <w:bCs/>
          <w:szCs w:val="24"/>
        </w:rPr>
        <w:t>Note</w:t>
      </w:r>
      <w:r w:rsidRPr="002A0786">
        <w:rPr>
          <w:rFonts w:cs="Arial"/>
          <w:szCs w:val="24"/>
        </w:rPr>
        <w:t>: For school council approved excursion notification requirements see: </w:t>
      </w:r>
    </w:p>
    <w:p w:rsidR="002A0786" w:rsidRDefault="00BC52FA" w:rsidP="008412CE">
      <w:pPr>
        <w:rPr>
          <w:rFonts w:cs="Arial"/>
          <w:szCs w:val="24"/>
        </w:rPr>
      </w:pPr>
      <w:hyperlink r:id="rId11" w:history="1">
        <w:r w:rsidR="002A0786" w:rsidRPr="00D94670">
          <w:rPr>
            <w:rStyle w:val="Hyperlink"/>
            <w:rFonts w:cs="Arial"/>
            <w:sz w:val="16"/>
            <w:szCs w:val="16"/>
          </w:rPr>
          <w:t>Emergency and Risk Management</w:t>
        </w:r>
      </w:hyperlink>
    </w:p>
    <w:p w:rsidR="008412CE" w:rsidRPr="002A0786" w:rsidRDefault="008412CE" w:rsidP="008412CE">
      <w:pPr>
        <w:rPr>
          <w:rFonts w:cs="Arial"/>
          <w:szCs w:val="24"/>
        </w:rPr>
      </w:pPr>
    </w:p>
    <w:p w:rsidR="002A0786" w:rsidRPr="002A0786" w:rsidRDefault="002A0786" w:rsidP="008412CE">
      <w:pPr>
        <w:rPr>
          <w:rFonts w:cs="Arial"/>
          <w:szCs w:val="24"/>
        </w:rPr>
      </w:pPr>
      <w:r w:rsidRPr="002A0786">
        <w:rPr>
          <w:rFonts w:cs="Arial"/>
          <w:b/>
          <w:bCs/>
          <w:szCs w:val="24"/>
        </w:rPr>
        <w:t>Note</w:t>
      </w:r>
      <w:r w:rsidRPr="002A0786">
        <w:rPr>
          <w:rFonts w:cs="Arial"/>
          <w:szCs w:val="24"/>
        </w:rPr>
        <w:t>:  To support effective emergency planning, particularly in the case any bushfire emergencies, schools should:</w:t>
      </w:r>
    </w:p>
    <w:p w:rsidR="002A0786" w:rsidRDefault="002A0786" w:rsidP="002A0786">
      <w:pPr>
        <w:numPr>
          <w:ilvl w:val="0"/>
          <w:numId w:val="34"/>
        </w:numPr>
        <w:rPr>
          <w:rFonts w:cs="Arial"/>
          <w:szCs w:val="24"/>
        </w:rPr>
      </w:pPr>
      <w:r w:rsidRPr="002A0786">
        <w:rPr>
          <w:rFonts w:cs="Arial"/>
          <w:szCs w:val="24"/>
        </w:rPr>
        <w:t>provide local government with a copy of their plan to assist overall coordination and integration with local emergency arrangements</w:t>
      </w:r>
    </w:p>
    <w:p w:rsidR="008412CE" w:rsidRPr="002A0786" w:rsidRDefault="008412CE" w:rsidP="008412CE">
      <w:pPr>
        <w:ind w:left="720"/>
        <w:rPr>
          <w:rFonts w:cs="Arial"/>
          <w:szCs w:val="24"/>
        </w:rPr>
      </w:pPr>
    </w:p>
    <w:p w:rsidR="002A0786" w:rsidRDefault="002A0786" w:rsidP="002A0786">
      <w:pPr>
        <w:numPr>
          <w:ilvl w:val="0"/>
          <w:numId w:val="34"/>
        </w:numPr>
        <w:rPr>
          <w:rFonts w:cs="Arial"/>
          <w:szCs w:val="24"/>
        </w:rPr>
      </w:pPr>
      <w:r w:rsidRPr="002A0786">
        <w:rPr>
          <w:rFonts w:cs="Arial"/>
          <w:szCs w:val="24"/>
        </w:rPr>
        <w:t>ensure that staff, students and parents are informed of and understand school arrangements in advance of any bushfire emergency</w:t>
      </w:r>
    </w:p>
    <w:p w:rsidR="006C5861" w:rsidRDefault="006C5861" w:rsidP="006C5861">
      <w:pPr>
        <w:rPr>
          <w:rFonts w:cs="Arial"/>
          <w:szCs w:val="24"/>
        </w:rPr>
      </w:pPr>
    </w:p>
    <w:p w:rsidR="006C5861" w:rsidRDefault="006C5861" w:rsidP="006C5861">
      <w:pPr>
        <w:rPr>
          <w:rFonts w:cs="Arial"/>
          <w:szCs w:val="24"/>
        </w:rPr>
      </w:pPr>
      <w:r w:rsidRPr="002A0786">
        <w:rPr>
          <w:rFonts w:cs="Arial"/>
          <w:b/>
          <w:bCs/>
          <w:szCs w:val="24"/>
        </w:rPr>
        <w:t>Note</w:t>
      </w:r>
      <w:r>
        <w:rPr>
          <w:rFonts w:cs="Arial"/>
          <w:szCs w:val="24"/>
        </w:rPr>
        <w:t>:  The Full Emergency Management Plan for 2018/2019 for Billanook Primary School is available in hard copy and on the Emergency Management Portal.</w:t>
      </w:r>
    </w:p>
    <w:p w:rsidR="00BA61FF" w:rsidRPr="002A0786" w:rsidRDefault="00BA61FF" w:rsidP="00BA61FF">
      <w:pPr>
        <w:ind w:left="720"/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BA61FF" w:rsidTr="00BA61FF">
        <w:tc>
          <w:tcPr>
            <w:tcW w:w="4621" w:type="dxa"/>
          </w:tcPr>
          <w:p w:rsidR="00BA61FF" w:rsidRPr="002A0786" w:rsidRDefault="00BA61FF" w:rsidP="00BA61FF">
            <w:pPr>
              <w:shd w:val="clear" w:color="auto" w:fill="FFFFFF"/>
              <w:spacing w:before="199" w:after="199"/>
              <w:jc w:val="left"/>
              <w:outlineLvl w:val="1"/>
              <w:rPr>
                <w:rFonts w:cs="Arial"/>
                <w:b/>
                <w:bCs/>
                <w:szCs w:val="24"/>
                <w:lang w:eastAsia="en-AU"/>
              </w:rPr>
            </w:pPr>
            <w:r w:rsidRPr="002A0786">
              <w:rPr>
                <w:rFonts w:cs="Arial"/>
                <w:b/>
                <w:bCs/>
                <w:szCs w:val="24"/>
                <w:lang w:eastAsia="en-AU"/>
              </w:rPr>
              <w:t>Related policies</w:t>
            </w:r>
          </w:p>
          <w:p w:rsidR="00BA61FF" w:rsidRPr="002A0786" w:rsidRDefault="00BC52FA" w:rsidP="00BA61FF">
            <w:pPr>
              <w:numPr>
                <w:ilvl w:val="0"/>
                <w:numId w:val="30"/>
              </w:numPr>
              <w:shd w:val="clear" w:color="auto" w:fill="FFFFFF"/>
              <w:spacing w:before="48"/>
              <w:ind w:left="0"/>
              <w:jc w:val="left"/>
              <w:rPr>
                <w:rFonts w:cs="Arial"/>
                <w:color w:val="0B0C1D"/>
                <w:sz w:val="20"/>
                <w:lang w:eastAsia="en-AU"/>
              </w:rPr>
            </w:pPr>
            <w:hyperlink r:id="rId12" w:history="1">
              <w:r w:rsidR="00BA61FF" w:rsidRPr="002A0786">
                <w:rPr>
                  <w:rFonts w:cs="Arial"/>
                  <w:color w:val="0047A5"/>
                  <w:sz w:val="20"/>
                  <w:u w:val="single"/>
                  <w:lang w:eastAsia="en-AU"/>
                </w:rPr>
                <w:t>Emergency and Security Services Support</w:t>
              </w:r>
            </w:hyperlink>
          </w:p>
          <w:p w:rsidR="00BA61FF" w:rsidRPr="002A0786" w:rsidRDefault="00BC52FA" w:rsidP="00BA61FF">
            <w:pPr>
              <w:numPr>
                <w:ilvl w:val="0"/>
                <w:numId w:val="30"/>
              </w:numPr>
              <w:shd w:val="clear" w:color="auto" w:fill="FFFFFF"/>
              <w:spacing w:before="48"/>
              <w:ind w:left="0"/>
              <w:jc w:val="left"/>
              <w:rPr>
                <w:rFonts w:cs="Arial"/>
                <w:color w:val="0B0C1D"/>
                <w:sz w:val="20"/>
                <w:lang w:eastAsia="en-AU"/>
              </w:rPr>
            </w:pPr>
            <w:hyperlink r:id="rId13" w:history="1">
              <w:r w:rsidR="00BA61FF" w:rsidRPr="002A0786">
                <w:rPr>
                  <w:rFonts w:cs="Arial"/>
                  <w:color w:val="0047A5"/>
                  <w:sz w:val="20"/>
                  <w:u w:val="single"/>
                  <w:lang w:eastAsia="en-AU"/>
                </w:rPr>
                <w:t>Reporting (emergency and incidents)</w:t>
              </w:r>
            </w:hyperlink>
          </w:p>
          <w:p w:rsidR="00BA61FF" w:rsidRPr="002A0786" w:rsidRDefault="00BC52FA" w:rsidP="00BA61FF">
            <w:pPr>
              <w:numPr>
                <w:ilvl w:val="0"/>
                <w:numId w:val="30"/>
              </w:numPr>
              <w:shd w:val="clear" w:color="auto" w:fill="FFFFFF"/>
              <w:spacing w:before="48"/>
              <w:ind w:left="0"/>
              <w:jc w:val="left"/>
              <w:rPr>
                <w:rFonts w:cs="Arial"/>
                <w:color w:val="0B0C1D"/>
                <w:sz w:val="20"/>
                <w:lang w:eastAsia="en-AU"/>
              </w:rPr>
            </w:pPr>
            <w:hyperlink r:id="rId14" w:history="1">
              <w:r w:rsidR="00BA61FF" w:rsidRPr="002A0786">
                <w:rPr>
                  <w:rFonts w:cs="Arial"/>
                  <w:color w:val="0047A5"/>
                  <w:sz w:val="20"/>
                  <w:u w:val="single"/>
                  <w:lang w:eastAsia="en-AU"/>
                </w:rPr>
                <w:t>Safety, Emergency and Risk Management</w:t>
              </w:r>
            </w:hyperlink>
          </w:p>
          <w:p w:rsidR="00BA61FF" w:rsidRPr="002A0786" w:rsidRDefault="00BC52FA" w:rsidP="00BA61FF">
            <w:pPr>
              <w:numPr>
                <w:ilvl w:val="0"/>
                <w:numId w:val="30"/>
              </w:numPr>
              <w:shd w:val="clear" w:color="auto" w:fill="FFFFFF"/>
              <w:spacing w:before="48"/>
              <w:ind w:left="0"/>
              <w:jc w:val="left"/>
              <w:rPr>
                <w:rFonts w:cs="Arial"/>
                <w:color w:val="0B0C1D"/>
                <w:sz w:val="20"/>
                <w:lang w:eastAsia="en-AU"/>
              </w:rPr>
            </w:pPr>
            <w:hyperlink r:id="rId15" w:history="1">
              <w:r w:rsidR="00BA61FF" w:rsidRPr="002A0786">
                <w:rPr>
                  <w:rFonts w:cs="Arial"/>
                  <w:color w:val="0047A5"/>
                  <w:sz w:val="20"/>
                  <w:u w:val="single"/>
                  <w:lang w:eastAsia="en-AU"/>
                </w:rPr>
                <w:t>Supervision</w:t>
              </w:r>
            </w:hyperlink>
          </w:p>
          <w:p w:rsidR="00BA61FF" w:rsidRPr="002A0786" w:rsidRDefault="00BC52FA" w:rsidP="00BA61FF">
            <w:pPr>
              <w:numPr>
                <w:ilvl w:val="0"/>
                <w:numId w:val="30"/>
              </w:numPr>
              <w:shd w:val="clear" w:color="auto" w:fill="FFFFFF"/>
              <w:spacing w:before="48"/>
              <w:ind w:left="0"/>
              <w:jc w:val="left"/>
              <w:rPr>
                <w:rFonts w:cs="Arial"/>
                <w:color w:val="0B0C1D"/>
                <w:sz w:val="20"/>
                <w:lang w:eastAsia="en-AU"/>
              </w:rPr>
            </w:pPr>
            <w:hyperlink r:id="rId16" w:history="1">
              <w:r w:rsidR="00BA61FF" w:rsidRPr="002A0786">
                <w:rPr>
                  <w:rFonts w:cs="Arial"/>
                  <w:color w:val="2B8CC4"/>
                  <w:sz w:val="20"/>
                  <w:u w:val="single"/>
                  <w:lang w:eastAsia="en-AU"/>
                </w:rPr>
                <w:t>Testing Emergency Procedures</w:t>
              </w:r>
            </w:hyperlink>
          </w:p>
          <w:p w:rsidR="00BA61FF" w:rsidRPr="002A0786" w:rsidRDefault="00BC52FA" w:rsidP="00BA61FF">
            <w:pPr>
              <w:numPr>
                <w:ilvl w:val="0"/>
                <w:numId w:val="30"/>
              </w:numPr>
              <w:shd w:val="clear" w:color="auto" w:fill="FFFFFF"/>
              <w:spacing w:before="48"/>
              <w:ind w:left="0"/>
              <w:jc w:val="left"/>
              <w:rPr>
                <w:rFonts w:cs="Arial"/>
                <w:color w:val="0B0C1D"/>
                <w:sz w:val="20"/>
                <w:lang w:eastAsia="en-AU"/>
              </w:rPr>
            </w:pPr>
            <w:hyperlink r:id="rId17" w:history="1">
              <w:r w:rsidR="00BA61FF" w:rsidRPr="002A0786">
                <w:rPr>
                  <w:rFonts w:cs="Arial"/>
                  <w:color w:val="0047A5"/>
                  <w:sz w:val="20"/>
                  <w:u w:val="single"/>
                  <w:lang w:eastAsia="en-AU"/>
                </w:rPr>
                <w:t>Worksafe Notification</w:t>
              </w:r>
            </w:hyperlink>
            <w:bookmarkStart w:id="1" w:name="1"/>
            <w:bookmarkEnd w:id="1"/>
          </w:p>
          <w:p w:rsidR="00BA61FF" w:rsidRDefault="00BA61FF" w:rsidP="00B65A29">
            <w:pPr>
              <w:rPr>
                <w:rFonts w:cs="Arial"/>
                <w:szCs w:val="24"/>
              </w:rPr>
            </w:pPr>
          </w:p>
        </w:tc>
        <w:tc>
          <w:tcPr>
            <w:tcW w:w="4621" w:type="dxa"/>
          </w:tcPr>
          <w:p w:rsidR="00BA61FF" w:rsidRPr="002A0786" w:rsidRDefault="00BA61FF" w:rsidP="00BA61FF">
            <w:pPr>
              <w:shd w:val="clear" w:color="auto" w:fill="FFFFFF"/>
              <w:spacing w:before="199" w:after="199"/>
              <w:jc w:val="left"/>
              <w:outlineLvl w:val="1"/>
              <w:rPr>
                <w:rFonts w:cs="Arial"/>
                <w:b/>
                <w:bCs/>
                <w:szCs w:val="24"/>
                <w:lang w:eastAsia="en-AU"/>
              </w:rPr>
            </w:pPr>
            <w:r w:rsidRPr="002A0786">
              <w:rPr>
                <w:rFonts w:cs="Arial"/>
                <w:b/>
                <w:bCs/>
                <w:szCs w:val="24"/>
                <w:lang w:eastAsia="en-AU"/>
              </w:rPr>
              <w:t>Related legislation</w:t>
            </w:r>
          </w:p>
          <w:p w:rsidR="00BA61FF" w:rsidRPr="002A0786" w:rsidRDefault="00BA61FF" w:rsidP="00BA61FF">
            <w:pPr>
              <w:numPr>
                <w:ilvl w:val="0"/>
                <w:numId w:val="31"/>
              </w:numPr>
              <w:shd w:val="clear" w:color="auto" w:fill="FFFFFF"/>
              <w:spacing w:before="48"/>
              <w:ind w:left="0"/>
              <w:jc w:val="left"/>
              <w:rPr>
                <w:rFonts w:cs="Arial"/>
                <w:color w:val="0B0C1D"/>
                <w:sz w:val="20"/>
                <w:lang w:eastAsia="en-AU"/>
              </w:rPr>
            </w:pPr>
            <w:r w:rsidRPr="002A0786">
              <w:rPr>
                <w:rFonts w:cs="Arial"/>
                <w:color w:val="0B0C1D"/>
                <w:sz w:val="20"/>
                <w:lang w:eastAsia="en-AU"/>
              </w:rPr>
              <w:t>Emergency Management Act 1986</w:t>
            </w:r>
          </w:p>
          <w:p w:rsidR="00BA61FF" w:rsidRPr="002A0786" w:rsidRDefault="00BA61FF" w:rsidP="00BA61FF">
            <w:pPr>
              <w:numPr>
                <w:ilvl w:val="0"/>
                <w:numId w:val="31"/>
              </w:numPr>
              <w:shd w:val="clear" w:color="auto" w:fill="FFFFFF"/>
              <w:spacing w:before="48"/>
              <w:ind w:left="0"/>
              <w:jc w:val="left"/>
              <w:rPr>
                <w:rFonts w:cs="Arial"/>
                <w:color w:val="0B0C1D"/>
                <w:sz w:val="20"/>
                <w:lang w:eastAsia="en-AU"/>
              </w:rPr>
            </w:pPr>
            <w:r w:rsidRPr="002A0786">
              <w:rPr>
                <w:rFonts w:cs="Arial"/>
                <w:color w:val="0B0C1D"/>
                <w:sz w:val="20"/>
                <w:lang w:eastAsia="en-AU"/>
              </w:rPr>
              <w:t>Emergency Management Act 2013</w:t>
            </w:r>
          </w:p>
          <w:p w:rsidR="00BA61FF" w:rsidRDefault="00BA61FF" w:rsidP="00B65A29">
            <w:pPr>
              <w:rPr>
                <w:rFonts w:cs="Arial"/>
                <w:szCs w:val="24"/>
              </w:rPr>
            </w:pPr>
          </w:p>
        </w:tc>
      </w:tr>
    </w:tbl>
    <w:p w:rsidR="00464C8B" w:rsidRDefault="00464C8B" w:rsidP="00B65A29">
      <w:pPr>
        <w:rPr>
          <w:rFonts w:cs="Arial"/>
          <w:szCs w:val="24"/>
        </w:rPr>
      </w:pPr>
      <w:bookmarkStart w:id="2" w:name="H2N101CF"/>
      <w:bookmarkEnd w:id="2"/>
    </w:p>
    <w:p w:rsidR="007144EF" w:rsidRPr="007144EF" w:rsidRDefault="007144EF" w:rsidP="007144EF">
      <w:pPr>
        <w:pBdr>
          <w:top w:val="single" w:sz="2" w:space="3" w:color="A8D08D" w:themeColor="accent6" w:themeTint="99"/>
          <w:left w:val="single" w:sz="2" w:space="4" w:color="A8D08D" w:themeColor="accent6" w:themeTint="99"/>
          <w:bottom w:val="single" w:sz="2" w:space="3" w:color="A8D08D" w:themeColor="accent6" w:themeTint="99"/>
          <w:right w:val="single" w:sz="2" w:space="4" w:color="A8D08D" w:themeColor="accent6" w:themeTint="99"/>
        </w:pBdr>
        <w:shd w:val="clear" w:color="auto" w:fill="E2EFD9" w:themeFill="accent6" w:themeFillTint="33"/>
        <w:outlineLvl w:val="1"/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</w:pPr>
      <w:r w:rsidRPr="007144EF"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  <w:t>Review cycle and evaluation</w:t>
      </w:r>
    </w:p>
    <w:p w:rsidR="007144EF" w:rsidRPr="00A66E6D" w:rsidRDefault="007144EF" w:rsidP="007144EF">
      <w:pPr>
        <w:rPr>
          <w:rFonts w:cs="Arial"/>
          <w:szCs w:val="24"/>
        </w:rPr>
      </w:pPr>
    </w:p>
    <w:p w:rsidR="007144EF" w:rsidRPr="00A66E6D" w:rsidRDefault="007144EF" w:rsidP="007144EF">
      <w:pPr>
        <w:rPr>
          <w:rFonts w:cs="Arial"/>
          <w:szCs w:val="24"/>
        </w:rPr>
      </w:pPr>
      <w:r w:rsidRPr="00A66E6D">
        <w:rPr>
          <w:rFonts w:cs="Arial"/>
          <w:szCs w:val="24"/>
        </w:rPr>
        <w:t>This policy was last updated on:</w:t>
      </w:r>
    </w:p>
    <w:p w:rsidR="007144EF" w:rsidRPr="00A66E6D" w:rsidRDefault="007144EF" w:rsidP="007144EF">
      <w:pPr>
        <w:rPr>
          <w:rFonts w:cs="Arial"/>
          <w:b/>
          <w:szCs w:val="24"/>
        </w:rPr>
      </w:pPr>
    </w:p>
    <w:p w:rsidR="007144EF" w:rsidRPr="00A66E6D" w:rsidRDefault="007144EF" w:rsidP="007144EF">
      <w:pPr>
        <w:tabs>
          <w:tab w:val="center" w:pos="4513"/>
        </w:tabs>
        <w:rPr>
          <w:rFonts w:cs="Arial"/>
          <w:b/>
          <w:szCs w:val="24"/>
        </w:rPr>
      </w:pPr>
      <w:r w:rsidRPr="00A66E6D">
        <w:rPr>
          <w:rFonts w:cs="Arial"/>
          <w:b/>
          <w:szCs w:val="24"/>
        </w:rPr>
        <w:t>Date:</w:t>
      </w:r>
      <w:r w:rsidRPr="00A66E6D">
        <w:rPr>
          <w:rFonts w:cs="Arial"/>
          <w:b/>
          <w:szCs w:val="24"/>
        </w:rPr>
        <w:tab/>
      </w:r>
    </w:p>
    <w:p w:rsidR="007144EF" w:rsidRPr="00A66E6D" w:rsidRDefault="00432124" w:rsidP="007144EF">
      <w:pPr>
        <w:rPr>
          <w:rFonts w:cs="Arial"/>
          <w:b/>
          <w:szCs w:val="24"/>
        </w:rPr>
      </w:pPr>
      <w:r>
        <w:rPr>
          <w:rFonts w:cs="Arial"/>
          <w:szCs w:val="24"/>
        </w:rPr>
        <w:t>Feb 2019</w:t>
      </w:r>
    </w:p>
    <w:p w:rsidR="007144EF" w:rsidRPr="00A66E6D" w:rsidRDefault="007144EF" w:rsidP="007144EF">
      <w:pPr>
        <w:rPr>
          <w:rFonts w:cs="Arial"/>
          <w:b/>
          <w:szCs w:val="24"/>
        </w:rPr>
      </w:pPr>
    </w:p>
    <w:p w:rsidR="007144EF" w:rsidRPr="00A66E6D" w:rsidRDefault="007144EF" w:rsidP="007144EF">
      <w:pPr>
        <w:rPr>
          <w:rFonts w:cs="Arial"/>
          <w:b/>
          <w:szCs w:val="24"/>
        </w:rPr>
      </w:pPr>
      <w:r w:rsidRPr="00A66E6D">
        <w:rPr>
          <w:rFonts w:cs="Arial"/>
          <w:b/>
          <w:szCs w:val="24"/>
        </w:rPr>
        <w:t>Evaluation and Review:</w:t>
      </w:r>
    </w:p>
    <w:p w:rsidR="008C4320" w:rsidRDefault="00432124" w:rsidP="00D94670">
      <w:pPr>
        <w:tabs>
          <w:tab w:val="right" w:pos="9026"/>
        </w:tabs>
        <w:rPr>
          <w:rFonts w:cs="Arial"/>
          <w:szCs w:val="24"/>
        </w:rPr>
      </w:pPr>
      <w:r>
        <w:rPr>
          <w:rFonts w:cs="Arial"/>
          <w:szCs w:val="24"/>
        </w:rPr>
        <w:t>Feb 2020</w:t>
      </w:r>
      <w:r w:rsidR="00D94670">
        <w:rPr>
          <w:rFonts w:cs="Arial"/>
          <w:szCs w:val="24"/>
        </w:rPr>
        <w:tab/>
      </w:r>
      <w:r w:rsidR="00757AB0">
        <w:rPr>
          <w:rFonts w:asciiTheme="majorHAnsi" w:eastAsiaTheme="majorEastAsia" w:hAnsiTheme="majorHAnsi" w:cstheme="majorBidi"/>
          <w:b/>
          <w:color w:val="538135" w:themeColor="accent6" w:themeShade="BF"/>
          <w:szCs w:val="24"/>
        </w:rPr>
        <w:t xml:space="preserve">EMERGENCY MANAGEMENT </w:t>
      </w:r>
      <w:r>
        <w:rPr>
          <w:rFonts w:asciiTheme="majorHAnsi" w:eastAsiaTheme="majorEastAsia" w:hAnsiTheme="majorHAnsi" w:cstheme="majorBidi"/>
          <w:b/>
          <w:color w:val="538135" w:themeColor="accent6" w:themeShade="BF"/>
          <w:szCs w:val="24"/>
        </w:rPr>
        <w:t>POLICY</w:t>
      </w:r>
    </w:p>
    <w:sectPr w:rsidR="008C4320" w:rsidSect="00930A6D">
      <w:headerReference w:type="default" r:id="rId18"/>
      <w:footerReference w:type="default" r:id="rId19"/>
      <w:pgSz w:w="11906" w:h="16838"/>
      <w:pgMar w:top="1440" w:right="1440" w:bottom="1440" w:left="1440" w:header="708" w:footer="603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2FA" w:rsidRDefault="00BC52FA" w:rsidP="0062599C">
      <w:r>
        <w:separator/>
      </w:r>
    </w:p>
  </w:endnote>
  <w:endnote w:type="continuationSeparator" w:id="0">
    <w:p w:rsidR="00BC52FA" w:rsidRDefault="00BC52FA" w:rsidP="0062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44824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62599C" w:rsidRPr="0062599C" w:rsidRDefault="0062599C">
        <w:pPr>
          <w:pStyle w:val="Footer"/>
          <w:jc w:val="right"/>
          <w:rPr>
            <w:sz w:val="20"/>
          </w:rPr>
        </w:pPr>
        <w:r w:rsidRPr="0062599C">
          <w:rPr>
            <w:sz w:val="20"/>
          </w:rPr>
          <w:fldChar w:fldCharType="begin"/>
        </w:r>
        <w:r w:rsidRPr="0062599C">
          <w:rPr>
            <w:sz w:val="20"/>
          </w:rPr>
          <w:instrText xml:space="preserve"> PAGE   \* MERGEFORMAT </w:instrText>
        </w:r>
        <w:r w:rsidRPr="0062599C">
          <w:rPr>
            <w:sz w:val="20"/>
          </w:rPr>
          <w:fldChar w:fldCharType="separate"/>
        </w:r>
        <w:r w:rsidR="008632BC">
          <w:rPr>
            <w:noProof/>
            <w:sz w:val="20"/>
          </w:rPr>
          <w:t>1</w:t>
        </w:r>
        <w:r w:rsidRPr="0062599C">
          <w:rPr>
            <w:noProof/>
            <w:sz w:val="20"/>
          </w:rPr>
          <w:fldChar w:fldCharType="end"/>
        </w:r>
      </w:p>
    </w:sdtContent>
  </w:sdt>
  <w:p w:rsidR="0062599C" w:rsidRDefault="00625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2FA" w:rsidRDefault="00BC52FA" w:rsidP="0062599C">
      <w:r>
        <w:separator/>
      </w:r>
    </w:p>
  </w:footnote>
  <w:footnote w:type="continuationSeparator" w:id="0">
    <w:p w:rsidR="00BC52FA" w:rsidRDefault="00BC52FA" w:rsidP="00625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9C" w:rsidRPr="00287282" w:rsidRDefault="00BC52FA" w:rsidP="00B65A29">
    <w:pPr>
      <w:pStyle w:val="Header"/>
      <w:jc w:val="center"/>
      <w:rPr>
        <w:b/>
        <w:color w:val="538135" w:themeColor="accent6" w:themeShade="BF"/>
      </w:rPr>
    </w:pPr>
    <w:sdt>
      <w:sdtPr>
        <w:rPr>
          <w:b/>
          <w:color w:val="538135" w:themeColor="accent6" w:themeShade="BF"/>
        </w:rPr>
        <w:id w:val="-1994097552"/>
        <w:docPartObj>
          <w:docPartGallery w:val="Watermarks"/>
          <w:docPartUnique/>
        </w:docPartObj>
      </w:sdtPr>
      <w:sdtEndPr/>
      <w:sdtContent>
        <w:r>
          <w:rPr>
            <w:b/>
            <w:noProof/>
            <w:color w:val="538135" w:themeColor="accent6" w:themeShade="BF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2599C" w:rsidRPr="00287282">
      <w:rPr>
        <w:b/>
        <w:color w:val="538135" w:themeColor="accent6" w:themeShade="BF"/>
      </w:rPr>
      <w:t>BILLANOOK PRIMARY SCHOOL – POLICY BOOK</w:t>
    </w:r>
  </w:p>
  <w:p w:rsidR="0062599C" w:rsidRDefault="00625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D0C5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D27A7"/>
    <w:multiLevelType w:val="hybridMultilevel"/>
    <w:tmpl w:val="FBD25DB4"/>
    <w:lvl w:ilvl="0" w:tplc="0C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0A731B0A"/>
    <w:multiLevelType w:val="hybridMultilevel"/>
    <w:tmpl w:val="45288F72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0736"/>
    <w:multiLevelType w:val="hybridMultilevel"/>
    <w:tmpl w:val="982EA1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position w:val="2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27137"/>
    <w:multiLevelType w:val="hybridMultilevel"/>
    <w:tmpl w:val="2B48D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06C05"/>
    <w:multiLevelType w:val="hybridMultilevel"/>
    <w:tmpl w:val="736ECF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36780"/>
    <w:multiLevelType w:val="hybridMultilevel"/>
    <w:tmpl w:val="C6148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04673"/>
    <w:multiLevelType w:val="hybridMultilevel"/>
    <w:tmpl w:val="BCCA1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D59B1"/>
    <w:multiLevelType w:val="hybridMultilevel"/>
    <w:tmpl w:val="239CA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50A31"/>
    <w:multiLevelType w:val="hybridMultilevel"/>
    <w:tmpl w:val="501CB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55009"/>
    <w:multiLevelType w:val="hybridMultilevel"/>
    <w:tmpl w:val="4A667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A4563"/>
    <w:multiLevelType w:val="hybridMultilevel"/>
    <w:tmpl w:val="2E225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44485"/>
    <w:multiLevelType w:val="hybridMultilevel"/>
    <w:tmpl w:val="C7A2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206E8"/>
    <w:multiLevelType w:val="hybridMultilevel"/>
    <w:tmpl w:val="02D85976"/>
    <w:lvl w:ilvl="0" w:tplc="83EEE796">
      <w:start w:val="1"/>
      <w:numFmt w:val="bullet"/>
      <w:lvlText w:val=""/>
      <w:lvlJc w:val="left"/>
      <w:pPr>
        <w:tabs>
          <w:tab w:val="num" w:pos="1077"/>
        </w:tabs>
        <w:ind w:left="680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42C2C"/>
    <w:multiLevelType w:val="multilevel"/>
    <w:tmpl w:val="99A6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3D6BA1"/>
    <w:multiLevelType w:val="hybridMultilevel"/>
    <w:tmpl w:val="9370D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75035"/>
    <w:multiLevelType w:val="multilevel"/>
    <w:tmpl w:val="819C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80D4D"/>
    <w:multiLevelType w:val="hybridMultilevel"/>
    <w:tmpl w:val="91BC5C72"/>
    <w:lvl w:ilvl="0" w:tplc="0C090003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cs="Courier New" w:hint="default"/>
        <w:b w:val="0"/>
        <w:i w:val="0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575B11A1"/>
    <w:multiLevelType w:val="hybridMultilevel"/>
    <w:tmpl w:val="02F0E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B6CEF"/>
    <w:multiLevelType w:val="multilevel"/>
    <w:tmpl w:val="DB0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CE396F"/>
    <w:multiLevelType w:val="hybridMultilevel"/>
    <w:tmpl w:val="3BE63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F6E86"/>
    <w:multiLevelType w:val="multilevel"/>
    <w:tmpl w:val="A45C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7D128A"/>
    <w:multiLevelType w:val="hybridMultilevel"/>
    <w:tmpl w:val="CD060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E4BC2"/>
    <w:multiLevelType w:val="hybridMultilevel"/>
    <w:tmpl w:val="5038F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34800"/>
    <w:multiLevelType w:val="hybridMultilevel"/>
    <w:tmpl w:val="E49CE7A6"/>
    <w:lvl w:ilvl="0" w:tplc="83EEE796">
      <w:start w:val="1"/>
      <w:numFmt w:val="bullet"/>
      <w:lvlText w:val=""/>
      <w:lvlJc w:val="left"/>
      <w:pPr>
        <w:tabs>
          <w:tab w:val="num" w:pos="1077"/>
        </w:tabs>
        <w:ind w:left="68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60CA6"/>
    <w:multiLevelType w:val="hybridMultilevel"/>
    <w:tmpl w:val="FB5CB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C6788"/>
    <w:multiLevelType w:val="hybridMultilevel"/>
    <w:tmpl w:val="2B3CF0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24E7D"/>
    <w:multiLevelType w:val="multilevel"/>
    <w:tmpl w:val="C016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8"/>
  </w:num>
  <w:num w:numId="3">
    <w:abstractNumId w:val="16"/>
  </w:num>
  <w:num w:numId="4">
    <w:abstractNumId w:val="8"/>
  </w:num>
  <w:num w:numId="5">
    <w:abstractNumId w:val="0"/>
  </w:num>
  <w:num w:numId="6">
    <w:abstractNumId w:val="21"/>
  </w:num>
  <w:num w:numId="7">
    <w:abstractNumId w:val="2"/>
  </w:num>
  <w:num w:numId="8">
    <w:abstractNumId w:val="4"/>
  </w:num>
  <w:num w:numId="9">
    <w:abstractNumId w:val="24"/>
  </w:num>
  <w:num w:numId="10">
    <w:abstractNumId w:val="5"/>
  </w:num>
  <w:num w:numId="11">
    <w:abstractNumId w:val="15"/>
  </w:num>
  <w:num w:numId="12">
    <w:abstractNumId w:val="18"/>
  </w:num>
  <w:num w:numId="13">
    <w:abstractNumId w:val="6"/>
  </w:num>
  <w:num w:numId="14">
    <w:abstractNumId w:val="9"/>
  </w:num>
  <w:num w:numId="15">
    <w:abstractNumId w:val="29"/>
  </w:num>
  <w:num w:numId="16">
    <w:abstractNumId w:val="10"/>
  </w:num>
  <w:num w:numId="17">
    <w:abstractNumId w:val="3"/>
  </w:num>
  <w:num w:numId="18">
    <w:abstractNumId w:val="13"/>
  </w:num>
  <w:num w:numId="19">
    <w:abstractNumId w:val="11"/>
  </w:num>
  <w:num w:numId="20">
    <w:abstractNumId w:val="22"/>
  </w:num>
  <w:num w:numId="21">
    <w:abstractNumId w:val="20"/>
  </w:num>
  <w:num w:numId="22">
    <w:abstractNumId w:val="26"/>
  </w:num>
  <w:num w:numId="23">
    <w:abstractNumId w:val="7"/>
  </w:num>
  <w:num w:numId="24">
    <w:abstractNumId w:val="12"/>
  </w:num>
  <w:num w:numId="25">
    <w:abstractNumId w:val="27"/>
  </w:num>
  <w:num w:numId="26">
    <w:abstractNumId w:val="0"/>
  </w:num>
  <w:num w:numId="27">
    <w:abstractNumId w:val="14"/>
  </w:num>
  <w:num w:numId="28">
    <w:abstractNumId w:val="30"/>
  </w:num>
  <w:num w:numId="29">
    <w:abstractNumId w:val="1"/>
  </w:num>
  <w:num w:numId="30">
    <w:abstractNumId w:val="19"/>
  </w:num>
  <w:num w:numId="31">
    <w:abstractNumId w:val="17"/>
  </w:num>
  <w:num w:numId="32">
    <w:abstractNumId w:val="23"/>
  </w:num>
  <w:num w:numId="33">
    <w:abstractNumId w:val="2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9C"/>
    <w:rsid w:val="0002106B"/>
    <w:rsid w:val="00031A3F"/>
    <w:rsid w:val="00072567"/>
    <w:rsid w:val="000821FE"/>
    <w:rsid w:val="00085C63"/>
    <w:rsid w:val="000A2A7A"/>
    <w:rsid w:val="00116EA1"/>
    <w:rsid w:val="0015703F"/>
    <w:rsid w:val="0018404C"/>
    <w:rsid w:val="001912F4"/>
    <w:rsid w:val="00193F6E"/>
    <w:rsid w:val="00196E86"/>
    <w:rsid w:val="001C4E2F"/>
    <w:rsid w:val="00214421"/>
    <w:rsid w:val="002324F9"/>
    <w:rsid w:val="0023598F"/>
    <w:rsid w:val="0026607F"/>
    <w:rsid w:val="00284CE3"/>
    <w:rsid w:val="00287282"/>
    <w:rsid w:val="002A0786"/>
    <w:rsid w:val="002A2A80"/>
    <w:rsid w:val="002F3395"/>
    <w:rsid w:val="0031409E"/>
    <w:rsid w:val="00316F74"/>
    <w:rsid w:val="00364F7F"/>
    <w:rsid w:val="003B18C5"/>
    <w:rsid w:val="003C257E"/>
    <w:rsid w:val="00410AC2"/>
    <w:rsid w:val="00412409"/>
    <w:rsid w:val="004142F4"/>
    <w:rsid w:val="00432124"/>
    <w:rsid w:val="0046353C"/>
    <w:rsid w:val="00464C8B"/>
    <w:rsid w:val="00485B8E"/>
    <w:rsid w:val="004C6804"/>
    <w:rsid w:val="00526FE1"/>
    <w:rsid w:val="005563B6"/>
    <w:rsid w:val="00572A48"/>
    <w:rsid w:val="00580189"/>
    <w:rsid w:val="00580C7C"/>
    <w:rsid w:val="005A011D"/>
    <w:rsid w:val="005B0872"/>
    <w:rsid w:val="0062599C"/>
    <w:rsid w:val="006C5861"/>
    <w:rsid w:val="00702345"/>
    <w:rsid w:val="007144EF"/>
    <w:rsid w:val="00736B46"/>
    <w:rsid w:val="00743F80"/>
    <w:rsid w:val="00757AB0"/>
    <w:rsid w:val="00783B1E"/>
    <w:rsid w:val="007F4450"/>
    <w:rsid w:val="008412CE"/>
    <w:rsid w:val="008632BC"/>
    <w:rsid w:val="008644DD"/>
    <w:rsid w:val="008C4320"/>
    <w:rsid w:val="008F545C"/>
    <w:rsid w:val="009232D7"/>
    <w:rsid w:val="00930A6D"/>
    <w:rsid w:val="0093137F"/>
    <w:rsid w:val="00940985"/>
    <w:rsid w:val="009458D3"/>
    <w:rsid w:val="009546E5"/>
    <w:rsid w:val="009A3785"/>
    <w:rsid w:val="00A03C83"/>
    <w:rsid w:val="00A36ABA"/>
    <w:rsid w:val="00A66E6D"/>
    <w:rsid w:val="00A86362"/>
    <w:rsid w:val="00AA3BBC"/>
    <w:rsid w:val="00AA5161"/>
    <w:rsid w:val="00AC62A4"/>
    <w:rsid w:val="00AC66CC"/>
    <w:rsid w:val="00AF618E"/>
    <w:rsid w:val="00B06DD2"/>
    <w:rsid w:val="00B25E38"/>
    <w:rsid w:val="00B65A29"/>
    <w:rsid w:val="00B83D1A"/>
    <w:rsid w:val="00BA61FF"/>
    <w:rsid w:val="00BC52FA"/>
    <w:rsid w:val="00BC7C95"/>
    <w:rsid w:val="00BE4472"/>
    <w:rsid w:val="00C76332"/>
    <w:rsid w:val="00CF146C"/>
    <w:rsid w:val="00CF55F8"/>
    <w:rsid w:val="00D37D0D"/>
    <w:rsid w:val="00D94670"/>
    <w:rsid w:val="00DB220C"/>
    <w:rsid w:val="00DB73FA"/>
    <w:rsid w:val="00E26FA7"/>
    <w:rsid w:val="00F00DE7"/>
    <w:rsid w:val="00F40A37"/>
    <w:rsid w:val="00F60D88"/>
    <w:rsid w:val="00F703F1"/>
    <w:rsid w:val="00F77321"/>
    <w:rsid w:val="00F95AFF"/>
    <w:rsid w:val="00FA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81A8B09-35BD-466B-84F7-939E4758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AB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7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A29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62599C"/>
    <w:pPr>
      <w:numPr>
        <w:numId w:val="1"/>
      </w:numPr>
      <w:jc w:val="left"/>
    </w:pPr>
    <w:rPr>
      <w:sz w:val="20"/>
      <w:szCs w:val="24"/>
    </w:rPr>
  </w:style>
  <w:style w:type="paragraph" w:styleId="ListParagraph">
    <w:name w:val="List Paragraph"/>
    <w:basedOn w:val="Normal"/>
    <w:uiPriority w:val="34"/>
    <w:qFormat/>
    <w:rsid w:val="0062599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25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99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25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99C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65A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5A2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6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6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6D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7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EduSafe/login.aspx" TargetMode="External"/><Relationship Id="rId13" Type="http://schemas.openxmlformats.org/officeDocument/2006/relationships/hyperlink" Target="https://www.education.vic.gov.au/school/principals/spag/management/Pages/reporting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ducation.vic.gov.au/school/principals/spag/management/Pages/testing.aspx" TargetMode="External"/><Relationship Id="rId12" Type="http://schemas.openxmlformats.org/officeDocument/2006/relationships/hyperlink" Target="https://www.education.vic.gov.au/school/principals/spag/management/Pages/support.aspx" TargetMode="External"/><Relationship Id="rId17" Type="http://schemas.openxmlformats.org/officeDocument/2006/relationships/hyperlink" Target="https://www.education.vic.gov.au/school/principals/spag/management/Pages/worksaf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cation.vic.gov.au/school/principals/spag/management/Pages/testing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tion.vic.gov.au/school/principals/spag/safety/pages/excursionsafety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ucation.vic.gov.au/school/principals/spag/safety/pages/supervision.aspx" TargetMode="External"/><Relationship Id="rId10" Type="http://schemas.openxmlformats.org/officeDocument/2006/relationships/hyperlink" Target="http://www.education.vic.gov.au/school/principals/spag/management/Pages/reporting.asp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vic.gov.au/school/principals/governance/Pages/ohsriskmgt.aspx" TargetMode="External"/><Relationship Id="rId14" Type="http://schemas.openxmlformats.org/officeDocument/2006/relationships/hyperlink" Target="https://www.education.vic.gov.au/school/principals/spag/safety/pages/excursionsafet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Cox, Jennifer A</dc:creator>
  <cp:lastModifiedBy>Emma WOODHAMS</cp:lastModifiedBy>
  <cp:revision>2</cp:revision>
  <cp:lastPrinted>2018-12-02T04:02:00Z</cp:lastPrinted>
  <dcterms:created xsi:type="dcterms:W3CDTF">2020-03-02T10:12:00Z</dcterms:created>
  <dcterms:modified xsi:type="dcterms:W3CDTF">2020-03-02T10:12:00Z</dcterms:modified>
</cp:coreProperties>
</file>